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POLITYKA OCHRONY DANYCH OSOBOWYCH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BARDZO DOBRA FUNDACJA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sz w:val="28"/>
          <w:szCs w:val="28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Niniejszy dokument określa zasady przetwarzania i ochrony danych osobowych w Bardzo Dobrej Fundacji (dalej: „Fundacja”), działającej jako Przedsiębiorstwo Społeczne.  Dokument ma na celu zapewnienie zgodności działań Fundacji z przepisami Rozporządzenia Parlamentu Europejskiego i Rady (UE) 2016/679 z dnia 27 kwietnia 2016 r. (RODO).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jc w:val="both"/>
        <w:rPr>
          <w:b w:val="1"/>
          <w:sz w:val="24"/>
          <w:szCs w:val="24"/>
        </w:rPr>
      </w:pPr>
      <w:bookmarkStart w:colFirst="0" w:colLast="0" w:name="_w1q7oonnohog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I. POLITYKA OCHRONY DANYCH OSOBOWYCH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3pp1zx8o0duj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1. Postanowienia ogólne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Administratorem danych osobowych jest Bardzo Dobra Fundacja z siedzibą w Toruniu, ul.Jana Olbrachta 4/6 zarejestrowana w KRS pod numerem 0001184202, NIP: 8792768895       Kontakt: e-mail: biuro@bdbfundacja.pl, tel. 512 631 180 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rt9bzagbj3th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2. Cele i zakres przetwarzania danych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Fundacja przetwarza dane osobowe w związku z realizacją swojej działalności statutowej i społecznej, obejmującej w szczególności projekty społeczne, edukacyjne, wolontariat, działania na rzecz seniorów, oraz przedsięwzięcia w ramach przedsiębiorstwa społecznego.</w:t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Dane osobowe mogą być przetwarzane w następujących celach:</w:t>
        <w:br w:type="textWrapping"/>
        <w:t xml:space="preserve">- realizacja projektów i działań statutowych,</w:t>
        <w:br w:type="textWrapping"/>
        <w:t xml:space="preserve">- współpraca z wolontariuszami i partnerami,</w:t>
        <w:br w:type="textWrapping"/>
        <w:t xml:space="preserve">- obsługa darczyńców i beneficjentów,</w:t>
        <w:br w:type="textWrapping"/>
        <w:t xml:space="preserve">- prowadzenie dokumentacji księgowej i kadrowej,</w:t>
        <w:br w:type="textWrapping"/>
        <w:t xml:space="preserve">- kontakt z interesariuszami i osobami współpracującymi.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jlm1frfgzl3g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3. Podstawy prawne przetwarzania</w:t>
      </w:r>
    </w:p>
    <w:p w:rsidR="00000000" w:rsidDel="00000000" w:rsidP="00000000" w:rsidRDefault="00000000" w:rsidRPr="00000000" w14:paraId="0000000D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Przetwarzanie danych w Fundacji odbywa się zgodnie z art. 6 ust. 1 RODO, tj. na podstawie zgody osoby, umowy, obowiązku prawnego, ochrony żywotnych interesów lub uzasadnionego interesu administratora.</w:t>
      </w:r>
    </w:p>
    <w:p w:rsidR="00000000" w:rsidDel="00000000" w:rsidP="00000000" w:rsidRDefault="00000000" w:rsidRPr="00000000" w14:paraId="0000000E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y1uk2llp1l75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4. Zasady przetwarzania danych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Fundacja przestrzega zasad: legalności, rzetelności, przejrzystości, minimalizacji, prawidłowości, ograniczenia celu, ograniczenia przechowywania, integralności i poufności oraz rozliczalności.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p2opufg7dccr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5. Obowiązki i odpowiedzialność</w:t>
      </w:r>
    </w:p>
    <w:p w:rsidR="00000000" w:rsidDel="00000000" w:rsidP="00000000" w:rsidRDefault="00000000" w:rsidRPr="00000000" w14:paraId="00000012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Wszyscy pracownicy, współpracownicy i wolontariusze Fundacji zobowiązani są do zachowania poufności i stosowania zasad bezpieczeństwa danych osobowych. Osoby upoważnione podpisują stosowne oświadczenia o poufności.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hm6s38iepct2" w:id="6"/>
      <w:bookmarkEnd w:id="6"/>
      <w:r w:rsidDel="00000000" w:rsidR="00000000" w:rsidRPr="00000000">
        <w:rPr>
          <w:b w:val="1"/>
          <w:sz w:val="28"/>
          <w:szCs w:val="28"/>
          <w:rtl w:val="0"/>
        </w:rPr>
        <w:t xml:space="preserve">6. Środki techniczne i organizacyjne</w:t>
      </w:r>
    </w:p>
    <w:p w:rsidR="00000000" w:rsidDel="00000000" w:rsidP="00000000" w:rsidRDefault="00000000" w:rsidRPr="00000000" w14:paraId="00000014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Fundacja stosuje środki techniczne i organizacyjne zapewniające ochronę danych, w tym: zabezpieczenia komputerowe, hasła dostępu, szyfrowanie, kontrolę dostępu, kopie zapasowe, niszczenie dokumentów oraz szkolenia personelu.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aokr7heb5ohi" w:id="7"/>
      <w:bookmarkEnd w:id="7"/>
      <w:r w:rsidDel="00000000" w:rsidR="00000000" w:rsidRPr="00000000">
        <w:rPr>
          <w:b w:val="1"/>
          <w:sz w:val="28"/>
          <w:szCs w:val="28"/>
          <w:rtl w:val="0"/>
        </w:rPr>
        <w:t xml:space="preserve">7. Okres przechowywania danych</w:t>
      </w:r>
    </w:p>
    <w:p w:rsidR="00000000" w:rsidDel="00000000" w:rsidP="00000000" w:rsidRDefault="00000000" w:rsidRPr="00000000" w14:paraId="00000016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Dane osobowe przechowywane są przez okres niezbędny do realizacji celu, dla którego zostały zebrane, oraz przez czas wymagany przepisami prawa (np. 5 lat dla dokumentacji finansowej).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myjs05g9s2sv" w:id="8"/>
      <w:bookmarkEnd w:id="8"/>
      <w:r w:rsidDel="00000000" w:rsidR="00000000" w:rsidRPr="00000000">
        <w:rPr>
          <w:b w:val="1"/>
          <w:sz w:val="28"/>
          <w:szCs w:val="28"/>
          <w:rtl w:val="0"/>
        </w:rPr>
        <w:t xml:space="preserve">8. Postanowienia końcowe</w:t>
      </w:r>
    </w:p>
    <w:p w:rsidR="00000000" w:rsidDel="00000000" w:rsidP="00000000" w:rsidRDefault="00000000" w:rsidRPr="00000000" w14:paraId="00000018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Polityka podlega okresowemu przeglądowi i aktualizacji, nie rzadziej niż raz na 12 miesięcy. Wszelkie zmiany zatwierdza Zarząd Fundacji.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jc w:val="both"/>
        <w:rPr>
          <w:b w:val="1"/>
          <w:sz w:val="24"/>
          <w:szCs w:val="24"/>
        </w:rPr>
      </w:pPr>
      <w:bookmarkStart w:colFirst="0" w:colLast="0" w:name="_qxbfo81ugj3" w:id="9"/>
      <w:bookmarkEnd w:id="9"/>
      <w:r w:rsidDel="00000000" w:rsidR="00000000" w:rsidRPr="00000000">
        <w:rPr>
          <w:b w:val="1"/>
          <w:sz w:val="24"/>
          <w:szCs w:val="24"/>
          <w:rtl w:val="0"/>
        </w:rPr>
        <w:t xml:space="preserve">II. PROCEDURY OCHRONY DANYCH OSOBOWYCH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jc w:val="both"/>
        <w:rPr>
          <w:b w:val="1"/>
          <w:sz w:val="28"/>
          <w:szCs w:val="28"/>
        </w:rPr>
      </w:pPr>
      <w:bookmarkStart w:colFirst="0" w:colLast="0" w:name="_leork4o4w0a" w:id="10"/>
      <w:bookmarkEnd w:id="10"/>
      <w:r w:rsidDel="00000000" w:rsidR="00000000" w:rsidRPr="00000000">
        <w:rPr>
          <w:b w:val="1"/>
          <w:sz w:val="28"/>
          <w:szCs w:val="28"/>
          <w:rtl w:val="0"/>
        </w:rPr>
        <w:t xml:space="preserve">1. Procedura realizacji praw osób, których dane dotyczą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Osoba, której dane dotyczą, może wystąpić do Fundacji z wnioskiem o: dostęp, sprostowanie, usunięcie, ograniczenie, przeniesienie lub sprzeciw wobec przetwarzania danych. Wnioski przyjmuje Administrator.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Fundacja odpowiada na wniosek w ciągu 30 dni od jego otrzymania. W przypadku wątpliwości co do tożsamości, może poprosić o dodatkowe informacje potwierdzające tożsamość wnioskodawcy.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i4v754le5uzu" w:id="11"/>
      <w:bookmarkEnd w:id="11"/>
      <w:r w:rsidDel="00000000" w:rsidR="00000000" w:rsidRPr="00000000">
        <w:rPr>
          <w:b w:val="1"/>
          <w:sz w:val="28"/>
          <w:szCs w:val="28"/>
          <w:rtl w:val="0"/>
        </w:rPr>
        <w:t xml:space="preserve">2. Procedura nadawania upoważnień do przetwarzania danych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Każda osoba przetwarzająca dane osobowe w imieniu Fundacji otrzymuje pisemne upoważnienie, zawierające zakres, cel i okres obowiązywania. Fundacja prowadzi rejestr nadanych i cofniętych upoważnień.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1opjxae6sl7t" w:id="12"/>
      <w:bookmarkEnd w:id="12"/>
      <w:r w:rsidDel="00000000" w:rsidR="00000000" w:rsidRPr="00000000">
        <w:rPr>
          <w:b w:val="1"/>
          <w:sz w:val="28"/>
          <w:szCs w:val="28"/>
          <w:rtl w:val="0"/>
        </w:rPr>
        <w:t xml:space="preserve">3. Procedura reagowania na naruszenia ochrony danych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Każde naruszenie (np. utrata nośnika, nieuprawniony dostęp, błędne ujawnienie) należy niezwłocznie zgłosić Administratorowi. Administrator ocenia ryzyko i podejmuje działania naprawcze. W przypadku wysokiego ryzyka naruszenia praw osób, Fundacja zgłasza incydent do Prezesa UODO w ciągu 72 godzin.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l7p2ig8nvxw9" w:id="13"/>
      <w:bookmarkEnd w:id="13"/>
      <w:r w:rsidDel="00000000" w:rsidR="00000000" w:rsidRPr="00000000">
        <w:rPr>
          <w:b w:val="1"/>
          <w:sz w:val="28"/>
          <w:szCs w:val="28"/>
          <w:rtl w:val="0"/>
        </w:rPr>
        <w:t xml:space="preserve">4. Procedura archiwizacji i retencji danych</w:t>
      </w:r>
    </w:p>
    <w:p w:rsidR="00000000" w:rsidDel="00000000" w:rsidP="00000000" w:rsidRDefault="00000000" w:rsidRPr="00000000" w14:paraId="0000002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Dane osobowe są archiwizowane zgodnie z przyjętym okresem przechowywania. Po jego upływie dane są trwale usuwane lub zanonimizowane. Niszczenie dokumentów odbywa się poprzez przekazanie ich do bezpiecznej utylizacji lub użycie niszczarki.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jc w:val="both"/>
        <w:rPr/>
      </w:pPr>
      <w:bookmarkStart w:colFirst="0" w:colLast="0" w:name="_mcapsdc516j5" w:id="14"/>
      <w:bookmarkEnd w:id="14"/>
      <w:r w:rsidDel="00000000" w:rsidR="00000000" w:rsidRPr="00000000">
        <w:rPr>
          <w:b w:val="1"/>
          <w:sz w:val="28"/>
          <w:szCs w:val="28"/>
          <w:rtl w:val="0"/>
        </w:rPr>
        <w:t xml:space="preserve">5. Procedura ochrony danych w projektach i wolontariacie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Każdy projekt realizowany przez Fundację uwzględnia zasady ochrony danych osobowych. Wolontariusze i partnerzy zewnętrzni podpiszą stosowne umowy lub oświadczenia o zachowaniu poufności. Dane zebrane w projektach są wykorzystywane wyłącznie w określonym celu i usuwane po jego zakończeniu.</w:t>
      </w:r>
    </w:p>
    <w:p w:rsidR="00000000" w:rsidDel="00000000" w:rsidP="00000000" w:rsidRDefault="00000000" w:rsidRPr="00000000" w14:paraId="00000026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