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Załącznik nr 1 do Uchwały Zarządu nr 3/09/2025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z dnia 26 września 2025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Standardy ochrony małoletnich</w:t>
      </w:r>
    </w:p>
    <w:p w:rsidR="00000000" w:rsidDel="00000000" w:rsidP="00000000" w:rsidRDefault="00000000" w:rsidRPr="00000000" w14:paraId="00000007">
      <w:pPr>
        <w:keepNext w:val="1"/>
        <w:tabs>
          <w:tab w:val="left" w:leader="none" w:pos="0"/>
        </w:tabs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Bardzo Dobra Fundacja</w:t>
      </w:r>
    </w:p>
    <w:p w:rsidR="00000000" w:rsidDel="00000000" w:rsidP="00000000" w:rsidRDefault="00000000" w:rsidRPr="00000000" w14:paraId="00000008">
      <w:pPr>
        <w:keepNext w:val="1"/>
        <w:tabs>
          <w:tab w:val="left" w:leader="none" w:pos="0"/>
        </w:tabs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0"/>
        </w:tabs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Cel i zakres</w:t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0"/>
        </w:tabs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0"/>
        </w:tabs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Celem Standardów jest zapewnienie bezpiecznego, wspierającego i wolnego od przemocy środowiska dla wszystkich małoletnich (osób poniżej 18 roku życia), którzy uczestniczą w działaniach Bardzo Dobrej Fundacji, niezależnie od formy tych działań (wydarzenia otwarte, okazjonalne, cykliczne, stałe programy). Standardy obowiązują wszystkich pracowników (etatowych i na umowach cywilnoprawnych), wolontariuszy, praktykantów, stażystów, kontrahentów oraz inne osoby współpracujące z Fundacją.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0"/>
        </w:tabs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2. Definicje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0"/>
        </w:tabs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Małoletni / dziecko</w:t>
      </w:r>
      <w:r w:rsidDel="00000000" w:rsidR="00000000" w:rsidRPr="00000000">
        <w:rPr>
          <w:sz w:val="24"/>
          <w:szCs w:val="24"/>
          <w:rtl w:val="0"/>
        </w:rPr>
        <w:t xml:space="preserve"> – osoba poniżej 18. roku życia. </w:t>
      </w:r>
    </w:p>
    <w:p w:rsidR="00000000" w:rsidDel="00000000" w:rsidP="00000000" w:rsidRDefault="00000000" w:rsidRPr="00000000" w14:paraId="00000010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Pracownik – osoba zatrudniona na podstawie umowy o pracę lub umowy cywilnoprawnej. </w:t>
      </w:r>
    </w:p>
    <w:p w:rsidR="00000000" w:rsidDel="00000000" w:rsidP="00000000" w:rsidRDefault="00000000" w:rsidRPr="00000000" w14:paraId="00000011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Wolontariusz</w:t>
      </w:r>
      <w:r w:rsidDel="00000000" w:rsidR="00000000" w:rsidRPr="00000000">
        <w:rPr>
          <w:sz w:val="24"/>
          <w:szCs w:val="24"/>
          <w:rtl w:val="0"/>
        </w:rPr>
        <w:t xml:space="preserve"> – osoba działająca nieodpłatnie na rzecz Fundacji.</w:t>
      </w:r>
    </w:p>
    <w:p w:rsidR="00000000" w:rsidDel="00000000" w:rsidP="00000000" w:rsidRDefault="00000000" w:rsidRPr="00000000" w14:paraId="00000012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Incydent – każde zdarzenie sugerujące krzywdzenie, zaniedbanie lub narażenie małoletniego na ryzyko.</w:t>
      </w:r>
    </w:p>
    <w:p w:rsidR="00000000" w:rsidDel="00000000" w:rsidP="00000000" w:rsidRDefault="00000000" w:rsidRPr="00000000" w14:paraId="00000013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Koordynator ds. ochrony małoletnich</w:t>
      </w:r>
      <w:r w:rsidDel="00000000" w:rsidR="00000000" w:rsidRPr="00000000">
        <w:rPr>
          <w:sz w:val="24"/>
          <w:szCs w:val="24"/>
          <w:rtl w:val="0"/>
        </w:rPr>
        <w:t xml:space="preserve"> – osoba wyznaczona przez Fundację do wdrażania, monitorowania i egzekwowania Standardów</w:t>
      </w:r>
    </w:p>
    <w:p w:rsidR="00000000" w:rsidDel="00000000" w:rsidP="00000000" w:rsidRDefault="00000000" w:rsidRPr="00000000" w14:paraId="00000014">
      <w:pPr>
        <w:keepNext w:val="1"/>
        <w:numPr>
          <w:ilvl w:val="0"/>
          <w:numId w:val="1"/>
        </w:numPr>
        <w:tabs>
          <w:tab w:val="left" w:leader="none" w:pos="0"/>
        </w:tabs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Incydent</w:t>
      </w:r>
      <w:r w:rsidDel="00000000" w:rsidR="00000000" w:rsidRPr="00000000">
        <w:rPr>
          <w:sz w:val="24"/>
          <w:szCs w:val="24"/>
          <w:rtl w:val="0"/>
        </w:rPr>
        <w:t xml:space="preserve"> – każde zdarzenie sugerujące krzywdzenie, zaniedbanie lub narażenie małoletniego na ryzyko.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0"/>
        </w:tabs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Wartości i zasady nadrzędne</w:t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Dobro i bezpieczeństwo dziecka są najwyższym priorytetem. Prawo dziecka do poszanowania prywatności i udziału w decyzjach stosownie do wieku. Zero tolerancji wobec przemocy, zaniedbania, wykorzystywania i molestowania. Współpraca z rodzicami/opiekunami i organami państwowymi zgodnie z przepisami prawa. Transparentność i przejrzystość relacji dorosły–dziecko. 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Obowiązki organizacyjne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wyznacza Koordynatora ds. Standardów Ochrony Małoletnich, który: przyjmuje zgłoszenia, prowadzi szkolenia i monitoruje procedury, współpracuje z instytucjami publicznymi, prowadzi dokumentację ochrony małoletnich, przedstawia coroczne sprawozdanie Zarządowi Fundacji. Fundacja przeprowadza audyt zgodności co najmniej raz w roku. 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Rekrutacja i weryfikacja personelu oraz wolontariuszy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Każda osoba mająca kontakt z dziećmi w ramach działań Fundacji: 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przedstawia aktualne zaświadczenie z KRK (Krajowy Rejestr Karny),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składa oświadczenie o niefigurowaniu w Rejestrze Sprawców Przestępstw na tle     Seksualnym (RSPTS),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podpisuje Kodeks postępowania i oświadczenie o znajomości Standardów,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przechodzi szkolenie wstępne z zakresu ochrony małoletnich.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Wolontariusze i kontrahenci dodatkowo przechodzą szkolenie wdrożeniowe przed pierwszym kontaktem z dziećmi. 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Szkolenia 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Szkolenia obowiązkowe dla wszystkich osób mających kontakt z dziećmi.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Obejmują: wprowadzenie do Standardów, rozpoznawanie sygnałów krzywdzenia, zgłaszania incydentów, procedury reagowania, bezpieczeństwo pracy z dziećmi. Szkolenia okresowe odbywają się co najmniej raz w roku. </w:t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Kodeks postępowania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Zabrania się: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stosowania jakiejkolwiek przemocy fizycznej, psychicznej, emocjonalnej lub seksualnej wobec dziecka,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kontaktów prywatnych z dziećmi poza działalnością Fundacji, - izolowania dziecka, nakłaniania do zachowania tajemnicy,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podawania dzieciom używek lub substancji psychoaktywnych,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żartów i komentarzy o charakterze seksualnym, ośmieszającym czy dyskryminującym.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Zasady dodatkowe: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„Zasada dwóch osób dorosłych” – tam, gdzie to możliwe, w pracy z dziećmi uczestniczy co najmniej dwóch dorosłych.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Spotkania indywidualne odbywają się w przestrzeni ogólnodostępnej lub przy obecności osoby trzeciej.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Kontakt elektroniczny z dziećmi wyłącznie przez oficjalne kanały Fundacji, za wiedzą rodziców.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="276" w:lineRule="auto"/>
        <w:rPr>
          <w:b w:val="1"/>
          <w:sz w:val="24"/>
          <w:szCs w:val="24"/>
        </w:rPr>
      </w:pPr>
      <w:bookmarkStart w:colFirst="0" w:colLast="0" w:name="_heading=h.gv2841gai0vp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8. Zgłaszanie incydentów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Każda osoba ma obowiązek zgłosić obawę o dobro dziecka Koordynatorowi.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Procedura: przyjęcie informacji, ocena ryzyka, działania ochronne, formularz zgłoszenia, powiadomienie rodziców,  ewentualne zawiadomienie instytucji,dokumentacja.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24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 nagłych wypadkach dzwonimy na numer alarmowy 112 i powiadamiamy 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Formy działań i wymogi</w:t>
      </w:r>
    </w:p>
    <w:p w:rsidR="00000000" w:rsidDel="00000000" w:rsidP="00000000" w:rsidRDefault="00000000" w:rsidRPr="00000000" w14:paraId="0000003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9.1. Wydarzenia otwarte masowe </w:t>
      </w:r>
      <w:r w:rsidDel="00000000" w:rsidR="00000000" w:rsidRPr="00000000">
        <w:rPr>
          <w:sz w:val="24"/>
          <w:szCs w:val="24"/>
          <w:rtl w:val="0"/>
        </w:rPr>
        <w:t xml:space="preserve">(np. festyny, pikniki, biegi). Rodzice/opiekunowie ponoszą bezpośrednią odpowiedzialność za dzieci. Fundacja zapewnia oznakowanych wolontariuszy/pracowników i punkt informacyjny. Organizator opracowuje procedurę postępowania na wypadek zaginięcia dziecka. Wolontariusze i pracownicy Fundacji muszą być zweryfikowani w KRK i RSPTS.</w:t>
      </w:r>
    </w:p>
    <w:p w:rsidR="00000000" w:rsidDel="00000000" w:rsidP="00000000" w:rsidRDefault="00000000" w:rsidRPr="00000000" w14:paraId="0000003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9.2.</w:t>
      </w:r>
      <w:r w:rsidDel="00000000" w:rsidR="00000000" w:rsidRPr="00000000">
        <w:rPr>
          <w:sz w:val="24"/>
          <w:szCs w:val="24"/>
          <w:rtl w:val="0"/>
        </w:rPr>
        <w:t xml:space="preserve"> W</w:t>
      </w:r>
      <w:r w:rsidDel="00000000" w:rsidR="00000000" w:rsidRPr="00000000">
        <w:rPr>
          <w:b w:val="1"/>
          <w:sz w:val="24"/>
          <w:szCs w:val="24"/>
          <w:rtl w:val="0"/>
        </w:rPr>
        <w:t xml:space="preserve">ydarzenia okazjonalne/zamknięte</w:t>
      </w:r>
      <w:r w:rsidDel="00000000" w:rsidR="00000000" w:rsidRPr="00000000">
        <w:rPr>
          <w:sz w:val="24"/>
          <w:szCs w:val="24"/>
          <w:rtl w:val="0"/>
        </w:rPr>
        <w:t xml:space="preserve"> (np. wycieczki, konkursy, warsztaty). Wymagana pisemna zgoda rodzica/opiekuna na udział dziecka. Organizator gromadzi karty informacyjne dzieci (dane kontaktowe, alergie, szczególne potrzeby). Stosowana jest zasada dwóch dorosłych i plan awaryjny. </w:t>
      </w:r>
    </w:p>
    <w:p w:rsidR="00000000" w:rsidDel="00000000" w:rsidP="00000000" w:rsidRDefault="00000000" w:rsidRPr="00000000" w14:paraId="0000004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9.3. Działania cykliczne i stałe </w:t>
      </w:r>
      <w:r w:rsidDel="00000000" w:rsidR="00000000" w:rsidRPr="00000000">
        <w:rPr>
          <w:sz w:val="24"/>
          <w:szCs w:val="24"/>
          <w:rtl w:val="0"/>
        </w:rPr>
        <w:t xml:space="preserve">(np. Centrum Aktywności Lokalnej, zajęcia regularne) Obowiązują wszystkie wymogi ustawy Kamilka. Fundacja prowadzi pełną dokumentację, raportowanie i ewaluację. Każdy pracownik i wolontariusz ma obowiązek corocznego szkolenia. </w:t>
      </w:r>
    </w:p>
    <w:p w:rsidR="00000000" w:rsidDel="00000000" w:rsidP="00000000" w:rsidRDefault="00000000" w:rsidRPr="00000000" w14:paraId="0000004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Procedury bezpieczeństwa</w:t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Zgłaszanie incydentów – każda osoba zgłasza niezwłocznie Koordynatorowi. Koordynator dokumentuje i podejmuje działania (powiadomienie rodziców, OPS, Policji, sądu rodzinnego – jeśli to konieczne). Reagowanie na ujawnienie krzywdzenia – należy słuchać dziecka uważnie, nie zadawać sugestywnych pytań, nie obiecywać tajemnicy, zapewnić wsparcie i niezwłocznie poinformować Koordynatora. Poufność – dostęp do danych i dokumentacji mają wyłącznie osoby upoważnione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="276" w:lineRule="auto"/>
        <w:rPr>
          <w:b w:val="1"/>
          <w:sz w:val="24"/>
          <w:szCs w:val="24"/>
        </w:rPr>
      </w:pPr>
      <w:bookmarkStart w:colFirst="0" w:colLast="0" w:name="_heading=h.5e7dykv1wvgc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11. Bezpieczeństwo wydarzeń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Dla wydarzeń masowych: rejestr odwiedzających, identyfikatory, wyznaczone strefy.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Dla wyjazdów i zajęć zamkniętych: zgoda rodziców, karta zdrowia, plan awaryjny, zasada dwuosobowa.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Karta oceny ryzyka dla każdego wydarzenia.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Polityka prywatności i dane osobowe</w:t>
      </w:r>
    </w:p>
    <w:p w:rsidR="00000000" w:rsidDel="00000000" w:rsidP="00000000" w:rsidRDefault="00000000" w:rsidRPr="00000000" w14:paraId="0000004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przetwarza dane osobowe zgodnie z RODO. Dokumentacja jest przechowywana w zabezpieczonych miejscach. Zdjęcia i nagrania dzieci są wykorzystywane wyłącznie po uzyskaniu pisemnej zgody rodzica/ opiekuna.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Wsparcie dla poszkodowanych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zapewnia dzieciom i ich rodzinom dostęp do pomocy psychologicznej, socjalnej i prawnej. Osoba podejrzana o krzywdzenie dziecka jest natychmiast odsuwana od obowiązków i zgłaszana organom ścigania. </w:t>
      </w:r>
    </w:p>
    <w:p w:rsidR="00000000" w:rsidDel="00000000" w:rsidP="00000000" w:rsidRDefault="00000000" w:rsidRPr="00000000" w14:paraId="0000005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Sankcje wewnętrzne</w:t>
      </w:r>
    </w:p>
    <w:p w:rsidR="00000000" w:rsidDel="00000000" w:rsidP="00000000" w:rsidRDefault="00000000" w:rsidRPr="00000000" w14:paraId="00000055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przypadku naruszenia Standardów Fundacja stosuje: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upomnienie lub rozwiązanie współpracy (natychmiastowe w sytuacjach poważnych),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zgłoszenie sprawy do odpowiednich organów,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wpisanie zdarzenia do rejestru incydentów.</w:t>
      </w:r>
    </w:p>
    <w:p w:rsidR="00000000" w:rsidDel="00000000" w:rsidP="00000000" w:rsidRDefault="00000000" w:rsidRPr="00000000" w14:paraId="0000005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15. Monitorowanie i ewaluacja 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 monitoruje przestrzeganie Standardów i przeprowadza ewaluację co najmniej raz w roku. Koordynator ds. ochrony małoletnich pełni rolę kontrolną i konsultacyjną we wszystkich projektach. 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16. Przepisy końcowe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Standardy wchodzą w życie z dniem ogłoszenia. Są dostępne dla pracowników, wolontariuszy i rodziców (na stronie internetowej, w siedzibie Fundacji, na wydarzeniach). Dokument ma zastosowanie do wszystkich działań Fundacji, niezależnie od formy i charakteru wydarzeń.</w:t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17.</w:t>
      </w:r>
      <w:r w:rsidDel="00000000" w:rsidR="00000000" w:rsidRPr="00000000">
        <w:rPr>
          <w:sz w:val="24"/>
          <w:szCs w:val="24"/>
          <w:rtl w:val="0"/>
        </w:rPr>
        <w:t xml:space="preserve"> Wprowadza się następujące załączniki do Standardów Ochrony Małoletnich.:</w:t>
      </w:r>
    </w:p>
    <w:p w:rsidR="00000000" w:rsidDel="00000000" w:rsidP="00000000" w:rsidRDefault="00000000" w:rsidRPr="00000000" w14:paraId="0000006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- Oświadczenie o niefigurowaniu w Rejestrze Sprawców Przestępstw na tle     Seksualnym (RSPTS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 - Zgoda rodzica/opiekuna na udział dziecka w zajęciach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- Zgoda na przetwarzanie danych i wizerunku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 - Formularz zgłoszenia incydentu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- Karta oceny ryzyka dla wydarzeń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 - Rejestr weryfikacji (KRK + RSP)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 - Procedura postępowania w razie zaginięcia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Załączniki: do Standardów Ochrony Małoletnich.:</w:t>
      </w:r>
    </w:p>
    <w:p w:rsidR="00000000" w:rsidDel="00000000" w:rsidP="00000000" w:rsidRDefault="00000000" w:rsidRPr="00000000" w14:paraId="0000006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A.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Oświadczenie o niefigurowaniu w Rejestrze Sprawców Przestępstw na tle     Seksualnym (RSPTS)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………………………….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/miejscowość, dnia/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………………………………………………………………………………………………... 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/Imię i nazwisko/ 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………………………………………………………………………………………….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/adres/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Oświadczenie Ja niżej podpisany/a oświadczam pod rygorem odpowiedzialności karnej za składanie fałszywych zeznań stosownie do art. 233 §1 Kodeksu Karnego, że nie figuruję w bazie danych Rejestru Sprawców Przestępstw na Tle Seksualnym z dostępem ograniczonym i nie zostałem/am skazany/a prawomocnym wyrokiem za inne przestępstwo umyślne. 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……………………………….. 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czytelny podpis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81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B.</w:t>
      </w:r>
    </w:p>
    <w:p w:rsidR="00000000" w:rsidDel="00000000" w:rsidP="00000000" w:rsidRDefault="00000000" w:rsidRPr="00000000" w14:paraId="0000008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Zgoda rodzica/opiekuna na udział dziecka </w:t>
      </w:r>
    </w:p>
    <w:p w:rsidR="00000000" w:rsidDel="00000000" w:rsidP="00000000" w:rsidRDefault="00000000" w:rsidRPr="00000000" w14:paraId="0000008C">
      <w:pPr>
        <w:spacing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dziecka: ....................................................</w:t>
      </w:r>
    </w:p>
    <w:p w:rsidR="00000000" w:rsidDel="00000000" w:rsidP="00000000" w:rsidRDefault="00000000" w:rsidRPr="00000000" w14:paraId="0000008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urodzenia: ..............................................................</w:t>
      </w:r>
    </w:p>
    <w:p w:rsidR="00000000" w:rsidDel="00000000" w:rsidP="00000000" w:rsidRDefault="00000000" w:rsidRPr="00000000" w14:paraId="0000009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rodzica/opiekuna: ......................................</w:t>
      </w:r>
    </w:p>
    <w:p w:rsidR="00000000" w:rsidDel="00000000" w:rsidP="00000000" w:rsidRDefault="00000000" w:rsidRPr="00000000" w14:paraId="0000009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 kontaktowy: .........................................................</w:t>
      </w:r>
    </w:p>
    <w:p w:rsidR="00000000" w:rsidDel="00000000" w:rsidP="00000000" w:rsidRDefault="00000000" w:rsidRPr="00000000" w14:paraId="0000009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zapoznałem/am się ze Standardami ochrony małoletnich Bardzo Dobrej Fundacji i wyrażam zgodę na udział mojego dziecka w zajęciach</w:t>
      </w:r>
    </w:p>
    <w:p w:rsidR="00000000" w:rsidDel="00000000" w:rsidP="00000000" w:rsidRDefault="00000000" w:rsidRPr="00000000" w14:paraId="0000009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/wydarzeniach organizowanych przez Fundację.</w:t>
      </w:r>
    </w:p>
    <w:p w:rsidR="00000000" w:rsidDel="00000000" w:rsidP="00000000" w:rsidRDefault="00000000" w:rsidRPr="00000000" w14:paraId="0000009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...................... Podpis: ...................................................</w:t>
      </w:r>
    </w:p>
    <w:p w:rsidR="00000000" w:rsidDel="00000000" w:rsidP="00000000" w:rsidRDefault="00000000" w:rsidRPr="00000000" w14:paraId="0000009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C. </w:t>
      </w:r>
    </w:p>
    <w:p w:rsidR="00000000" w:rsidDel="00000000" w:rsidP="00000000" w:rsidRDefault="00000000" w:rsidRPr="00000000" w14:paraId="0000009E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Zgoda na przetwarzanie danych i wizerunku</w:t>
      </w:r>
    </w:p>
    <w:p w:rsidR="00000000" w:rsidDel="00000000" w:rsidP="00000000" w:rsidRDefault="00000000" w:rsidRPr="00000000" w14:paraId="0000009F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dziecka: ....................................................</w:t>
      </w:r>
    </w:p>
    <w:p w:rsidR="00000000" w:rsidDel="00000000" w:rsidP="00000000" w:rsidRDefault="00000000" w:rsidRPr="00000000" w14:paraId="000000A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rodzica/opiekuna: .....................................</w:t>
      </w:r>
    </w:p>
    <w:p w:rsidR="00000000" w:rsidDel="00000000" w:rsidP="00000000" w:rsidRDefault="00000000" w:rsidRPr="00000000" w14:paraId="000000A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Wyrażam zgodę na:</w:t>
      </w:r>
    </w:p>
    <w:p w:rsidR="00000000" w:rsidDel="00000000" w:rsidP="00000000" w:rsidRDefault="00000000" w:rsidRPr="00000000" w14:paraId="000000A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przetwarzanie danych osobowych mojego dziecka w celach organizacyjnych i bezpieczeństwa 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 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A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- wykorzystanie wizerunku mojego dziecka w materiałach informacyjnych i promocyjnych Fundacji. 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A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...................... Podpis: ................................................... </w:t>
      </w:r>
    </w:p>
    <w:p w:rsidR="00000000" w:rsidDel="00000000" w:rsidP="00000000" w:rsidRDefault="00000000" w:rsidRPr="00000000" w14:paraId="000000A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Załącznik D. </w:t>
      </w:r>
    </w:p>
    <w:p w:rsidR="00000000" w:rsidDel="00000000" w:rsidP="00000000" w:rsidRDefault="00000000" w:rsidRPr="00000000" w14:paraId="000000B2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Formularz zgłoszenia incydentu</w:t>
      </w:r>
    </w:p>
    <w:p w:rsidR="00000000" w:rsidDel="00000000" w:rsidP="00000000" w:rsidRDefault="00000000" w:rsidRPr="00000000" w14:paraId="000000B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i godzina zdarzenia: ................................................... </w:t>
      </w:r>
    </w:p>
    <w:p w:rsidR="00000000" w:rsidDel="00000000" w:rsidP="00000000" w:rsidRDefault="00000000" w:rsidRPr="00000000" w14:paraId="000000B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Osoba zgłaszająca (imię, funkcja, kontakt): ................................</w:t>
      </w:r>
    </w:p>
    <w:p w:rsidR="00000000" w:rsidDel="00000000" w:rsidP="00000000" w:rsidRDefault="00000000" w:rsidRPr="00000000" w14:paraId="000000B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Małoletni (imię, nazwisko, data urodzenia): .................................</w:t>
      </w:r>
    </w:p>
    <w:p w:rsidR="00000000" w:rsidDel="00000000" w:rsidP="00000000" w:rsidRDefault="00000000" w:rsidRPr="00000000" w14:paraId="000000B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zdarzenia: ....................................................................................</w:t>
      </w:r>
    </w:p>
    <w:p w:rsidR="00000000" w:rsidDel="00000000" w:rsidP="00000000" w:rsidRDefault="00000000" w:rsidRPr="00000000" w14:paraId="000000B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Czy dziecko wymagało pomocy medycznej? TAK / NIE </w:t>
      </w:r>
    </w:p>
    <w:p w:rsidR="00000000" w:rsidDel="00000000" w:rsidP="00000000" w:rsidRDefault="00000000" w:rsidRPr="00000000" w14:paraId="000000B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TAK – opis: ............ </w:t>
      </w:r>
    </w:p>
    <w:p w:rsidR="00000000" w:rsidDel="00000000" w:rsidP="00000000" w:rsidRDefault="00000000" w:rsidRPr="00000000" w14:paraId="000000B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Czy powiadomiono rodziców/opiekunów? TAK / NIE</w:t>
      </w:r>
    </w:p>
    <w:p w:rsidR="00000000" w:rsidDel="00000000" w:rsidP="00000000" w:rsidRDefault="00000000" w:rsidRPr="00000000" w14:paraId="000000B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sposób: ............................ Czy powiadomiono instytucje (OPS, Policja, </w:t>
      </w:r>
    </w:p>
    <w:p w:rsidR="00000000" w:rsidDel="00000000" w:rsidP="00000000" w:rsidRDefault="00000000" w:rsidRPr="00000000" w14:paraId="000000B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Prokuratura)? TAK / NIE.</w:t>
      </w:r>
    </w:p>
    <w:p w:rsidR="00000000" w:rsidDel="00000000" w:rsidP="00000000" w:rsidRDefault="00000000" w:rsidRPr="00000000" w14:paraId="000000B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TAK – kto i kiedy: .................... …………….</w:t>
      </w:r>
    </w:p>
    <w:p w:rsidR="00000000" w:rsidDel="00000000" w:rsidP="00000000" w:rsidRDefault="00000000" w:rsidRPr="00000000" w14:paraId="000000B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Działania podjęte przez Koordynatora: .............................................................</w:t>
      </w:r>
    </w:p>
    <w:p w:rsidR="00000000" w:rsidDel="00000000" w:rsidP="00000000" w:rsidRDefault="00000000" w:rsidRPr="00000000" w14:paraId="000000B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zgłaszającego: ......................... Data: ..............................                                                                   </w:t>
      </w:r>
    </w:p>
    <w:p w:rsidR="00000000" w:rsidDel="00000000" w:rsidP="00000000" w:rsidRDefault="00000000" w:rsidRPr="00000000" w14:paraId="000000C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E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Karta oceny ryzyka dla zajęć/wydarzeń</w:t>
      </w:r>
    </w:p>
    <w:p w:rsidR="00000000" w:rsidDel="00000000" w:rsidP="00000000" w:rsidRDefault="00000000" w:rsidRPr="00000000" w14:paraId="000000C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Nazwa zajęć/wydarzenia: ..................................................................</w:t>
      </w:r>
    </w:p>
    <w:p w:rsidR="00000000" w:rsidDel="00000000" w:rsidP="00000000" w:rsidRDefault="00000000" w:rsidRPr="00000000" w14:paraId="000000C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Miejsce: .................................................................................... </w:t>
      </w:r>
    </w:p>
    <w:p w:rsidR="00000000" w:rsidDel="00000000" w:rsidP="00000000" w:rsidRDefault="00000000" w:rsidRPr="00000000" w14:paraId="000000C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Potencjalne zagrożenia: .................................................................... </w:t>
      </w:r>
    </w:p>
    <w:p w:rsidR="00000000" w:rsidDel="00000000" w:rsidP="00000000" w:rsidRDefault="00000000" w:rsidRPr="00000000" w14:paraId="000000C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Środki zaradcze: .............................................................................</w:t>
      </w:r>
    </w:p>
    <w:p w:rsidR="00000000" w:rsidDel="00000000" w:rsidP="00000000" w:rsidRDefault="00000000" w:rsidRPr="00000000" w14:paraId="000000C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Zatwierdzenie Koordynatora: ................................... Data: ...................</w:t>
      </w:r>
    </w:p>
    <w:p w:rsidR="00000000" w:rsidDel="00000000" w:rsidP="00000000" w:rsidRDefault="00000000" w:rsidRPr="00000000" w14:paraId="000000C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F.</w:t>
      </w:r>
    </w:p>
    <w:p w:rsidR="00000000" w:rsidDel="00000000" w:rsidP="00000000" w:rsidRDefault="00000000" w:rsidRPr="00000000" w14:paraId="000000D0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Rejestr weryfikacji personelu i wolontariuszy</w:t>
      </w:r>
    </w:p>
    <w:p w:rsidR="00000000" w:rsidDel="00000000" w:rsidP="00000000" w:rsidRDefault="00000000" w:rsidRPr="00000000" w14:paraId="000000D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Funkcja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weryfikacji KRK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oświadczenia RSPTS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Podpis osoby sprawdzającej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Style w:val="Heading1"/>
        <w:keepNext w:val="0"/>
        <w:keepLines w:val="0"/>
        <w:spacing w:before="480" w:line="276" w:lineRule="auto"/>
        <w:rPr>
          <w:sz w:val="22"/>
          <w:szCs w:val="22"/>
        </w:rPr>
      </w:pPr>
      <w:bookmarkStart w:colFirst="0" w:colLast="0" w:name="_heading=h.1xs7sq5f8t1e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Style w:val="Heading1"/>
        <w:keepNext w:val="0"/>
        <w:keepLines w:val="0"/>
        <w:spacing w:before="480" w:line="276" w:lineRule="auto"/>
        <w:rPr>
          <w:b w:val="1"/>
          <w:sz w:val="24"/>
          <w:szCs w:val="24"/>
        </w:rPr>
      </w:pPr>
      <w:bookmarkStart w:colFirst="0" w:colLast="0" w:name="_heading=h.qbi1gcsimhlb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Załącznik G.                                                                                                   Procedura postępowania w razie zaginięcia dziecka</w:t>
      </w:r>
    </w:p>
    <w:p w:rsidR="00000000" w:rsidDel="00000000" w:rsidP="00000000" w:rsidRDefault="00000000" w:rsidRPr="00000000" w14:paraId="000000E3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7bzqmpk8n9nz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Definicja sytuacji</w:t>
      </w:r>
    </w:p>
    <w:p w:rsidR="00000000" w:rsidDel="00000000" w:rsidP="00000000" w:rsidRDefault="00000000" w:rsidRPr="00000000" w14:paraId="000000E4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 zaginięcie dziecka uznaje się brak kontaktu wzrokowego lub wiedzy o miejscu pobytu dziecka podczas wydarzenia organizowanego przez Fundację, utrzymujący się powyżej kilku minut, przy jednoczesnym podejrzeniu, że dziecko mogło oddalić się lub zostało zabrane.</w:t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8i5uq0gy96pe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Natychmiastowe działania (pierwsze 5 minut)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Osoba, która zauważyła brak dziecka, </w:t>
      </w:r>
      <w:r w:rsidDel="00000000" w:rsidR="00000000" w:rsidRPr="00000000">
        <w:rPr>
          <w:b w:val="1"/>
          <w:sz w:val="24"/>
          <w:szCs w:val="24"/>
          <w:rtl w:val="0"/>
        </w:rPr>
        <w:t xml:space="preserve">natychmiast powiadamia Koordynatora ds. Ochrony Małoletnich</w:t>
      </w:r>
      <w:r w:rsidDel="00000000" w:rsidR="00000000" w:rsidRPr="00000000">
        <w:rPr>
          <w:sz w:val="24"/>
          <w:szCs w:val="24"/>
          <w:rtl w:val="0"/>
        </w:rPr>
        <w:t xml:space="preserve"> lub osobę wyznaczoną.</w:t>
        <w:br w:type="textWrapping"/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Pracownicy i wolontariusze</w:t>
      </w:r>
      <w:r w:rsidDel="00000000" w:rsidR="00000000" w:rsidRPr="00000000">
        <w:rPr>
          <w:sz w:val="24"/>
          <w:szCs w:val="24"/>
          <w:rtl w:val="0"/>
        </w:rPr>
        <w:t xml:space="preserve"> uruchamiają poszukiwania w najbliższej okolicy (toalety, strefy zabaw, punkty gastronomiczne, wyjścia).</w:t>
        <w:br w:type="textWrapping"/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Zamykane są wszystkie </w:t>
      </w:r>
      <w:r w:rsidDel="00000000" w:rsidR="00000000" w:rsidRPr="00000000">
        <w:rPr>
          <w:b w:val="1"/>
          <w:sz w:val="24"/>
          <w:szCs w:val="24"/>
          <w:rtl w:val="0"/>
        </w:rPr>
        <w:t xml:space="preserve">punkty wejścia/wyjścia</w:t>
      </w:r>
      <w:r w:rsidDel="00000000" w:rsidR="00000000" w:rsidRPr="00000000">
        <w:rPr>
          <w:sz w:val="24"/>
          <w:szCs w:val="24"/>
          <w:rtl w:val="0"/>
        </w:rPr>
        <w:t xml:space="preserve"> – ochrona lub wyznaczone osoby kontrolują drzwi/bramy.</w:t>
        <w:br w:type="textWrapping"/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Ogłaszany jest wewnętrzny sygnał alarmowy (ustalony hasło/kod), aby wszystkie osoby odpowiedzialne włączyły się w akcję poszukiwawczą.</w:t>
        <w:br w:type="textWrapping"/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9s9l1bpt3y5u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Po 10 minutach</w:t>
      </w:r>
    </w:p>
    <w:p w:rsidR="00000000" w:rsidDel="00000000" w:rsidP="00000000" w:rsidRDefault="00000000" w:rsidRPr="00000000" w14:paraId="000000EB">
      <w:pPr>
        <w:numPr>
          <w:ilvl w:val="0"/>
          <w:numId w:val="10"/>
        </w:numPr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Jeżeli dziecka nie odnaleziono w pierwszych minutach, Koordynator podejmuje decyzję o: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powiadomieniu Policji (112)</w:t>
      </w:r>
      <w:r w:rsidDel="00000000" w:rsidR="00000000" w:rsidRPr="00000000">
        <w:rPr>
          <w:sz w:val="24"/>
          <w:szCs w:val="24"/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ED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poinformowaniu rodziców/opiekunów dziecka,</w:t>
        <w:br w:type="textWrapping"/>
      </w:r>
    </w:p>
    <w:p w:rsidR="00000000" w:rsidDel="00000000" w:rsidP="00000000" w:rsidRDefault="00000000" w:rsidRPr="00000000" w14:paraId="000000EE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przekazaniu opisu dziecka wszystkim pracownikom i wolontariuszom.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10"/>
        </w:numPr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Tworzona jest „linia obrony” – osoby odpowiedzialne rozmieszczają się przy wszystkich możliwych wyjściach.</w:t>
      </w:r>
    </w:p>
    <w:p w:rsidR="00000000" w:rsidDel="00000000" w:rsidP="00000000" w:rsidRDefault="00000000" w:rsidRPr="00000000" w14:paraId="000000F0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2lpi2720pqz2" w:id="7"/>
      <w:bookmarkEnd w:id="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Dalsze działania</w:t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przybyciu Policji, Koordynator przekazuje:</w:t>
        <w:br w:type="textWrapping"/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dziecka (imię, nazwisko, wiek, opis ubioru),</w:t>
        <w:br w:type="textWrapping"/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ostatnie miejsce, w którym widziano dziecko,</w:t>
        <w:br w:type="textWrapping"/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listę osób uczestniczących w wydarzeniu (jeśli istnieje),</w:t>
        <w:br w:type="textWrapping"/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rodziców/opiekunów.</w:t>
        <w:br w:type="textWrapping"/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Pracownicy Fundacji współpracują z Policją i stosują się do jej wskazówek.</w:t>
        <w:br w:type="textWrapping"/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jmwav1zds8g7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Po odnalezieniu dziecka</w:t>
      </w:r>
    </w:p>
    <w:p w:rsidR="00000000" w:rsidDel="00000000" w:rsidP="00000000" w:rsidRDefault="00000000" w:rsidRPr="00000000" w14:paraId="000000FA">
      <w:pPr>
        <w:numPr>
          <w:ilvl w:val="0"/>
          <w:numId w:val="12"/>
        </w:numPr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Dziecko trafia pod opiekę rodziców/opiekunów.</w:t>
        <w:br w:type="textWrapping"/>
        <w:t xml:space="preserve">Zapewniana jest pomoc psychologiczna, jeśli zajdzie taka potrzeba.</w:t>
        <w:br w:type="textWrapping"/>
      </w:r>
    </w:p>
    <w:p w:rsidR="00000000" w:rsidDel="00000000" w:rsidP="00000000" w:rsidRDefault="00000000" w:rsidRPr="00000000" w14:paraId="000000FB">
      <w:pPr>
        <w:numPr>
          <w:ilvl w:val="0"/>
          <w:numId w:val="12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Sporządzana jest dokumentacja zdarzenia (formularz incydentu + raport Koordynatora).</w:t>
        <w:br w:type="textWrapping"/>
      </w:r>
    </w:p>
    <w:p w:rsidR="00000000" w:rsidDel="00000000" w:rsidP="00000000" w:rsidRDefault="00000000" w:rsidRPr="00000000" w14:paraId="000000FC">
      <w:pPr>
        <w:numPr>
          <w:ilvl w:val="0"/>
          <w:numId w:val="12"/>
        </w:numPr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Analiza sytuacji – ocena, co zawiodło, i wprowadzenie zmian w procedurach bezpieczeństwa.</w:t>
        <w:br w:type="textWrapping"/>
      </w:r>
    </w:p>
    <w:p w:rsidR="00000000" w:rsidDel="00000000" w:rsidP="00000000" w:rsidRDefault="00000000" w:rsidRPr="00000000" w14:paraId="000000FD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4"/>
          <w:szCs w:val="24"/>
        </w:rPr>
      </w:pPr>
      <w:bookmarkStart w:colFirst="0" w:colLast="0" w:name="_heading=h.2u4606ysamnk" w:id="9"/>
      <w:bookmarkEnd w:id="9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Zapobieganie zaginięciom</w:t>
      </w:r>
    </w:p>
    <w:p w:rsidR="00000000" w:rsidDel="00000000" w:rsidP="00000000" w:rsidRDefault="00000000" w:rsidRPr="00000000" w14:paraId="000000FE">
      <w:pPr>
        <w:numPr>
          <w:ilvl w:val="0"/>
          <w:numId w:val="11"/>
        </w:numPr>
        <w:spacing w:after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Rejestracja uczestników i wydawanie identyfikatorów (jeśli możliwe).</w:t>
        <w:br w:type="textWrapping"/>
      </w:r>
    </w:p>
    <w:p w:rsidR="00000000" w:rsidDel="00000000" w:rsidP="00000000" w:rsidRDefault="00000000" w:rsidRPr="00000000" w14:paraId="000000FF">
      <w:pPr>
        <w:numPr>
          <w:ilvl w:val="0"/>
          <w:numId w:val="1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Wyznaczone strefy dla dzieci i rodziców/opiekunów.</w:t>
        <w:br w:type="textWrapping"/>
      </w:r>
    </w:p>
    <w:p w:rsidR="00000000" w:rsidDel="00000000" w:rsidP="00000000" w:rsidRDefault="00000000" w:rsidRPr="00000000" w14:paraId="00000100">
      <w:pPr>
        <w:numPr>
          <w:ilvl w:val="0"/>
          <w:numId w:val="1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Stała obecność wolontariuszy w pobliżu stref dziecięcych.</w:t>
        <w:br w:type="textWrapping"/>
      </w:r>
    </w:p>
    <w:p w:rsidR="00000000" w:rsidDel="00000000" w:rsidP="00000000" w:rsidRDefault="00000000" w:rsidRPr="00000000" w14:paraId="00000101">
      <w:pPr>
        <w:numPr>
          <w:ilvl w:val="0"/>
          <w:numId w:val="1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Jasne oznaczenia wyjść i punktów informacyjnych.</w:t>
        <w:br w:type="textWrapping"/>
      </w:r>
    </w:p>
    <w:p w:rsidR="00000000" w:rsidDel="00000000" w:rsidP="00000000" w:rsidRDefault="00000000" w:rsidRPr="00000000" w14:paraId="00000102">
      <w:pPr>
        <w:numPr>
          <w:ilvl w:val="0"/>
          <w:numId w:val="11"/>
        </w:numPr>
        <w:spacing w:after="24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Informowanie rodziców na początku wydarzenia o miejscu zbiórki w razie zaginięcia.</w:t>
        <w:br w:type="textWrapping"/>
      </w:r>
    </w:p>
    <w:p w:rsidR="00000000" w:rsidDel="00000000" w:rsidP="00000000" w:rsidRDefault="00000000" w:rsidRPr="00000000" w14:paraId="000001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IrveVQxsZS7RPoRIXJr8ivF5Q==">CgMxLjAyDmguZ3YyODQxZ2FpMHZwMg5oLjVlN2R5a3Yxd3ZnYzIOaC4xeHM3c3E1Zjh0MWUyDmgucWJpMWdjc2ltaGxiMg5oLjdienFtcGs4bjluejIOaC44aTV1cTBneTk2cGUyDmguOXM5bDFicHQzeTV1Mg5oLjJscGkyNzIwcHF6MjIOaC5qbXdhdjF6ZHM4ZzcyDmguMnU0NjA2eXNhbW5rOAByITFIWWx6QkdnNDhEOTJFb0NYRnVESTJXODZzalJOdHd2Sw==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